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67058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8247F5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9072F" w:rsidRDefault="0099072F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99072F">
              <w:rPr>
                <w:sz w:val="28"/>
                <w:szCs w:val="28"/>
              </w:rPr>
              <w:t>№ 202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670583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9A3025">
              <w:rPr>
                <w:szCs w:val="28"/>
              </w:rPr>
              <w:t>Об информации о проблемах, возникающих при осуществлении демонтажа самовольных нестационарных объектов и незаконно установленных, размещённых или эксплуатируемых рекламных конструкций на территории города Новосибирска, а также организации мест их хранения</w:t>
            </w:r>
          </w:p>
        </w:tc>
      </w:tr>
    </w:tbl>
    <w:p w:rsidR="000818BA" w:rsidRDefault="000818BA" w:rsidP="00AD6793">
      <w:pPr>
        <w:jc w:val="both"/>
        <w:rPr>
          <w:sz w:val="28"/>
          <w:szCs w:val="28"/>
        </w:rPr>
      </w:pPr>
    </w:p>
    <w:p w:rsidR="00E240E0" w:rsidRDefault="003E71AB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9618E8">
        <w:rPr>
          <w:rFonts w:eastAsia="Calibri"/>
          <w:sz w:val="28"/>
          <w:szCs w:val="28"/>
          <w:lang w:eastAsia="en-US"/>
        </w:rPr>
        <w:t xml:space="preserve"> </w:t>
      </w:r>
      <w:r w:rsidR="00670583" w:rsidRPr="009A3025">
        <w:rPr>
          <w:sz w:val="28"/>
          <w:szCs w:val="28"/>
        </w:rPr>
        <w:t>о проблемах, возникающих при осуществлении демонтажа самовольных нестационарных объектов и незаконно установленных, размещённых или эксплуатируемых рекламных конструкций на территории города Новосибирска, а также организации мест их хранения</w:t>
      </w:r>
      <w:r w:rsidR="00670583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E240E0" w:rsidRPr="00E240E0" w:rsidRDefault="00E240E0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58F0" w:rsidRPr="00E240E0">
        <w:rPr>
          <w:sz w:val="28"/>
          <w:szCs w:val="28"/>
        </w:rPr>
        <w:t>Принять информацию к сведению.</w:t>
      </w:r>
    </w:p>
    <w:p w:rsidR="00AD6793" w:rsidRDefault="002241AC" w:rsidP="002241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2241AC">
        <w:rPr>
          <w:sz w:val="28"/>
          <w:szCs w:val="28"/>
        </w:rPr>
        <w:t>Рекомендовать мэрии города Новосибирска</w:t>
      </w:r>
      <w:r w:rsidR="00AD6793">
        <w:rPr>
          <w:sz w:val="28"/>
          <w:szCs w:val="28"/>
        </w:rPr>
        <w:t>:</w:t>
      </w:r>
    </w:p>
    <w:p w:rsidR="002241AC" w:rsidRPr="002241AC" w:rsidRDefault="00AD6793" w:rsidP="002241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</w:t>
      </w:r>
      <w:r w:rsidR="002241AC" w:rsidRPr="002241AC">
        <w:rPr>
          <w:sz w:val="28"/>
          <w:szCs w:val="28"/>
        </w:rPr>
        <w:t>ри внесении очередных изменений в бюджет города Новосибирска на 2025 год рассмотреть возможность предусмотреть департаменту информационной политики города Новосибирска дополнительные бюджетные ассигнования на следующие цели:</w:t>
      </w:r>
    </w:p>
    <w:p w:rsidR="004525C6" w:rsidRDefault="004525C6" w:rsidP="002241AC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- </w:t>
      </w:r>
      <w:r w:rsidR="002241AC" w:rsidRPr="002241AC">
        <w:rPr>
          <w:sz w:val="28"/>
          <w:szCs w:val="28"/>
        </w:rPr>
        <w:t>для осуществления в полном объеме функций по осуществлению демонтажа само</w:t>
      </w:r>
      <w:r>
        <w:rPr>
          <w:sz w:val="28"/>
          <w:szCs w:val="28"/>
        </w:rPr>
        <w:t xml:space="preserve">вольных нестационарных объектов, размещенных на территории города Новосибирска (далее – нестационарные объекты) </w:t>
      </w:r>
      <w:r w:rsidRPr="004525C6">
        <w:rPr>
          <w:sz w:val="28"/>
          <w:szCs w:val="28"/>
        </w:rPr>
        <w:t>в размере 8 млн. рублей</w:t>
      </w:r>
      <w:r>
        <w:rPr>
          <w:sz w:val="28"/>
          <w:szCs w:val="28"/>
        </w:rPr>
        <w:t>;</w:t>
      </w:r>
    </w:p>
    <w:p w:rsidR="002241AC" w:rsidRPr="002241AC" w:rsidRDefault="004525C6" w:rsidP="002241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2241AC" w:rsidRPr="002241AC">
        <w:rPr>
          <w:sz w:val="28"/>
          <w:szCs w:val="28"/>
        </w:rPr>
        <w:t>для перемещения демонтированных нестационарных объектов и рекламных конструкций,</w:t>
      </w:r>
      <w:r w:rsidRPr="004525C6">
        <w:t xml:space="preserve"> </w:t>
      </w:r>
      <w:r w:rsidRPr="004525C6">
        <w:rPr>
          <w:sz w:val="28"/>
          <w:szCs w:val="28"/>
        </w:rPr>
        <w:t>незаконно установленных, размещённых или эксплуатируемых на территории города Новосибирска</w:t>
      </w:r>
      <w:r>
        <w:rPr>
          <w:sz w:val="28"/>
          <w:szCs w:val="28"/>
        </w:rPr>
        <w:t xml:space="preserve"> (далее – рекламные конструкции),</w:t>
      </w:r>
      <w:r w:rsidR="002241AC" w:rsidRPr="002241AC">
        <w:rPr>
          <w:sz w:val="28"/>
          <w:szCs w:val="28"/>
        </w:rPr>
        <w:t xml:space="preserve"> находящихся на хранении в настоящее время на арендованной площ</w:t>
      </w:r>
      <w:r w:rsidR="00AD6793">
        <w:rPr>
          <w:sz w:val="28"/>
          <w:szCs w:val="28"/>
        </w:rPr>
        <w:t>адке, на площадку, принадлежащую</w:t>
      </w:r>
      <w:r w:rsidR="002241AC" w:rsidRPr="002241AC">
        <w:rPr>
          <w:sz w:val="28"/>
          <w:szCs w:val="28"/>
        </w:rPr>
        <w:t xml:space="preserve"> муниципальному казенному учреждению города Новосибирска «Городской центр наружной рекламы», в размере 1,5 млн. рублей;</w:t>
      </w:r>
    </w:p>
    <w:p w:rsidR="008F618F" w:rsidRDefault="002241AC" w:rsidP="002241AC">
      <w:pPr>
        <w:ind w:firstLine="709"/>
        <w:jc w:val="both"/>
        <w:rPr>
          <w:sz w:val="28"/>
          <w:szCs w:val="28"/>
        </w:rPr>
      </w:pPr>
      <w:r w:rsidRPr="002241AC">
        <w:rPr>
          <w:sz w:val="28"/>
          <w:szCs w:val="28"/>
        </w:rPr>
        <w:t>- для приобретения специальной техники, необходимой для осуществления демонтажа нестационарных объектов и рекламных конструкций и их дальнейшего перемещения, в размере 10 млн. рублей.</w:t>
      </w:r>
    </w:p>
    <w:p w:rsidR="00AD6793" w:rsidRDefault="00AD6793" w:rsidP="002241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При наличии экономии по расходам на демонтаж рекламных конструкций направить данные средства на осуществление текущей деятельности муниципального казенного учреждения</w:t>
      </w:r>
      <w:r w:rsidRPr="00AD6793">
        <w:rPr>
          <w:sz w:val="28"/>
          <w:szCs w:val="28"/>
        </w:rPr>
        <w:t xml:space="preserve"> города Новосибирска «Городской центр наружной рекламы»</w:t>
      </w:r>
      <w:r>
        <w:rPr>
          <w:sz w:val="28"/>
          <w:szCs w:val="28"/>
        </w:rPr>
        <w:t>.</w:t>
      </w:r>
    </w:p>
    <w:bookmarkEnd w:id="0"/>
    <w:p w:rsidR="00AD6793" w:rsidRDefault="00AD679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AD6793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241AC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525C6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11808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0583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18E8"/>
    <w:rsid w:val="00962C92"/>
    <w:rsid w:val="00972C0D"/>
    <w:rsid w:val="0099072F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D6793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76C8B7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5DDE7-A90D-458B-8AF2-1764E0B8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Мицкевич Юлия Радмировна</cp:lastModifiedBy>
  <cp:revision>59</cp:revision>
  <cp:lastPrinted>2025-05-22T07:01:00Z</cp:lastPrinted>
  <dcterms:created xsi:type="dcterms:W3CDTF">2020-02-25T04:27:00Z</dcterms:created>
  <dcterms:modified xsi:type="dcterms:W3CDTF">2025-05-22T07:01:00Z</dcterms:modified>
</cp:coreProperties>
</file>